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948</w:t>
      </w:r>
      <w:r>
        <w:rPr>
          <w:rFonts w:ascii="Times New Roman" w:eastAsia="Times New Roman" w:hAnsi="Times New Roman" w:cs="Times New Roman"/>
          <w:sz w:val="28"/>
          <w:szCs w:val="28"/>
        </w:rPr>
        <w:t>/280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</w:p>
    <w:tbl>
      <w:tblPr>
        <w:tblW w:w="1034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068"/>
        <w:gridCol w:w="5280"/>
      </w:tblGrid>
      <w:tr>
        <w:tblPrEx>
          <w:tblW w:w="1034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528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15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августа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года</w:t>
            </w:r>
          </w:p>
        </w:tc>
      </w:tr>
    </w:tbl>
    <w:p>
      <w:pPr>
        <w:spacing w:before="0" w:after="0"/>
        <w:ind w:right="423" w:firstLine="709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Исполняющий обязанности мирового судьи судебного участка № 3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ХМАО-Югры, 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 Хант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ы-Мансийского судебного </w:t>
      </w:r>
      <w:r>
        <w:rPr>
          <w:rStyle w:val="cat-Addressgrp-2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FIOgrp-15rplc-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Addressgrp-3rplc-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дело об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отношении: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Зарубина </w:t>
      </w:r>
      <w:r>
        <w:rPr>
          <w:rStyle w:val="cat-UserDefinedgrp-32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31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2rplc-9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гражданина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проживающего по адресу: </w:t>
      </w:r>
      <w:r>
        <w:rPr>
          <w:rStyle w:val="cat-Addressgrp-4rplc-1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не работающего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23rplc-11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30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29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совершении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 ст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20.25 Кодекса Российской Федерации об административных правонарушениях (далее – КоАП РФ),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05.06.2025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00:01 </w:t>
      </w:r>
      <w:r>
        <w:rPr>
          <w:rStyle w:val="cat-FIOgrp-17rplc-1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4rplc-1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не уплатил в срок, предусмотренный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РФ, административный штраф в размере </w:t>
      </w:r>
      <w:r>
        <w:rPr>
          <w:rStyle w:val="cat-Sumgrp-20rplc-18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назначенный постановлением от </w:t>
      </w:r>
      <w:r>
        <w:rPr>
          <w:rFonts w:ascii="Times New Roman" w:eastAsia="Times New Roman" w:hAnsi="Times New Roman" w:cs="Times New Roman"/>
          <w:sz w:val="28"/>
          <w:szCs w:val="28"/>
        </w:rPr>
        <w:t>27.02.2025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18810086230002107138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</w:t>
      </w:r>
      <w:r>
        <w:rPr>
          <w:rFonts w:ascii="Times New Roman" w:eastAsia="Times New Roman" w:hAnsi="Times New Roman" w:cs="Times New Roman"/>
          <w:sz w:val="28"/>
          <w:szCs w:val="28"/>
        </w:rPr>
        <w:t>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>12.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FIOgrp-17rplc-2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извещен надлежащим образом о времени и месте судебного заседания.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положениями ч.2 ст.25.1 и п.4 ч.1 ст.29.7 КоАП РФ дело рассмотрено в отсутствие </w:t>
      </w:r>
      <w:r>
        <w:rPr>
          <w:rStyle w:val="cat-FIOgrp-18rplc-21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гласив протокол об административном правонарушении, исследовав иные письменные материалы дела, мировой судья приходит к выводу о наличии в бездействии </w:t>
      </w:r>
      <w:r>
        <w:rPr>
          <w:rStyle w:val="cat-FIOgrp-18rplc-2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состава административного правонарушения, предусмотренного ч.1 ст.20.25 КоАП РФ, то есть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Фактические обстоятельства дела и виновность </w:t>
      </w:r>
      <w:r>
        <w:rPr>
          <w:rStyle w:val="cat-FIOgrp-18rplc-2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 подтверждаются: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30.06.2025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серии 86 ХМ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699074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копией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27.02.2025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18810086230002107138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реестром правонарушений;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карточкой </w:t>
      </w:r>
      <w:r>
        <w:rPr>
          <w:rFonts w:ascii="Times New Roman" w:eastAsia="Times New Roman" w:hAnsi="Times New Roman" w:cs="Times New Roman"/>
          <w:sz w:val="28"/>
          <w:szCs w:val="28"/>
        </w:rPr>
        <w:t>учета транспортного средства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выпиской из ГИС ГМП.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Представленные доказательства получены с соблюдением требований закона, не противоречивы, согласованны. Их объем достаточен для разрешения дела. Анализ этих доказательств в совокупности позволяет без сомнений прийти к выводу о доказанности факта неуплаты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привлекаемым лицом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срок, предусмотренный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наложения административного штрафа в законную силу.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27.02.2025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18810086230002107138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05.04.2025</w:t>
      </w:r>
      <w:r>
        <w:rPr>
          <w:rFonts w:ascii="Times New Roman" w:eastAsia="Times New Roman" w:hAnsi="Times New Roman" w:cs="Times New Roman"/>
          <w:sz w:val="28"/>
          <w:szCs w:val="28"/>
        </w:rPr>
        <w:t>, следовательно, последним днем для уплаты штрафа 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04.06.2025</w:t>
      </w:r>
      <w:r>
        <w:rPr>
          <w:rFonts w:ascii="Times New Roman" w:eastAsia="Times New Roman" w:hAnsi="Times New Roman" w:cs="Times New Roman"/>
          <w:sz w:val="28"/>
          <w:szCs w:val="28"/>
        </w:rPr>
        <w:t>. Сведений об уплате штрафа привлекаемым лицом в установленный законом срок, о предоставлении отсрочки либо рассрочки по уплате административного штрафа, лицу, привлекаемому к административной ответственности в материалах дела не имеется.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указанных обстоятельствах бездействие </w:t>
      </w:r>
      <w:r>
        <w:rPr>
          <w:rStyle w:val="cat-FIOgrp-18rplc-2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правильно квалифицировано по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20.25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Обстоятельства</w:t>
      </w:r>
      <w:r>
        <w:rPr>
          <w:rFonts w:ascii="Times New Roman" w:eastAsia="Times New Roman" w:hAnsi="Times New Roman" w:cs="Times New Roman"/>
          <w:sz w:val="28"/>
          <w:szCs w:val="28"/>
        </w:rPr>
        <w:t>, смягчающие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отягчающие административную ответственность, не установлены.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наказания мировой судья учел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>и его имущественном положении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указанных обстоятельствах мировой судья приходит к выводу о назначении наказания в пре</w:t>
      </w:r>
      <w:r>
        <w:rPr>
          <w:rFonts w:ascii="Times New Roman" w:eastAsia="Times New Roman" w:hAnsi="Times New Roman" w:cs="Times New Roman"/>
          <w:sz w:val="28"/>
          <w:szCs w:val="28"/>
        </w:rPr>
        <w:t>делах санкции ч.1 ст.</w:t>
      </w:r>
      <w:r>
        <w:rPr>
          <w:rFonts w:ascii="Times New Roman" w:eastAsia="Times New Roman" w:hAnsi="Times New Roman" w:cs="Times New Roman"/>
          <w:sz w:val="28"/>
          <w:szCs w:val="28"/>
        </w:rPr>
        <w:t>20.25 КоАП РФ, в соответствии с требованиями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3.1, 3.5 и 4.1 КоАП РФ, в виде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>23.1, 29.9 – 29.11 КоАП РФ, мировой судья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привлечь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Зарубина </w:t>
      </w:r>
      <w:r>
        <w:rPr>
          <w:rStyle w:val="cat-UserDefinedgrp-32rplc-3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за совершение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виде административного штрафа в размере </w:t>
      </w:r>
      <w:r>
        <w:rPr>
          <w:rStyle w:val="cat-Sumgrp-21rplc-32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подлежит уплате на расчетный счет: УФК по </w:t>
      </w:r>
      <w:r>
        <w:rPr>
          <w:rStyle w:val="cat-Addressgrp-5rplc-3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(Департамент административного обеспечения </w:t>
      </w:r>
      <w:r>
        <w:rPr>
          <w:rStyle w:val="cat-Addressgrp-6rplc-3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л/с 04872D08080), наименование банка: РКЦ Ханты-Мансийск//УФК по </w:t>
      </w:r>
      <w:r>
        <w:rPr>
          <w:rStyle w:val="cat-Addressgrp-7rplc-3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номер казначейского счета: 03100643000000018700, ЕКС: 40102810245370000007, БИК: 007162163, ИНН: 8601073664, КПП: 860101001, КБК 72011601203019000140, ОКТМО: 71871000,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0412365400725009482520164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привлекаемому лицу, что в соответствии с ч.1 ст.32.2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ст.31.5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Квитанцию об оплате штрафа в шестидесятидневный срок со дня вступления постановления в законную силу необходимо предоставить мир</w:t>
      </w:r>
      <w:r>
        <w:rPr>
          <w:rFonts w:ascii="Times New Roman" w:eastAsia="Times New Roman" w:hAnsi="Times New Roman" w:cs="Times New Roman"/>
          <w:sz w:val="28"/>
          <w:szCs w:val="28"/>
        </w:rPr>
        <w:t>овому судье судебного участка №3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района </w:t>
      </w:r>
      <w:r>
        <w:rPr>
          <w:rStyle w:val="cat-Addressgrp-6rplc-4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8rplc-4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1</w:t>
      </w:r>
      <w:r>
        <w:rPr>
          <w:rFonts w:ascii="Times New Roman" w:eastAsia="Times New Roman" w:hAnsi="Times New Roman" w:cs="Times New Roman"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Ханты-Мансийский районный суд </w:t>
      </w:r>
      <w:r>
        <w:rPr>
          <w:rStyle w:val="cat-Addressgrp-6rplc-4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Style w:val="cat-FIOgrp-19rplc-43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Копия верна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Style w:val="cat-FIOgrp-19rplc-44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62968696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2rplc-3">
    <w:name w:val="cat-Address grp-2 rplc-3"/>
    <w:basedOn w:val="DefaultParagraphFont"/>
  </w:style>
  <w:style w:type="character" w:customStyle="1" w:styleId="cat-FIOgrp-15rplc-4">
    <w:name w:val="cat-FIO grp-15 rplc-4"/>
    <w:basedOn w:val="DefaultParagraphFont"/>
  </w:style>
  <w:style w:type="character" w:customStyle="1" w:styleId="cat-Addressgrp-3rplc-5">
    <w:name w:val="cat-Address grp-3 rplc-5"/>
    <w:basedOn w:val="DefaultParagraphFont"/>
  </w:style>
  <w:style w:type="character" w:customStyle="1" w:styleId="cat-UserDefinedgrp-32rplc-7">
    <w:name w:val="cat-UserDefined grp-32 rplc-7"/>
    <w:basedOn w:val="DefaultParagraphFont"/>
  </w:style>
  <w:style w:type="character" w:customStyle="1" w:styleId="cat-ExternalSystemDefinedgrp-31rplc-8">
    <w:name w:val="cat-ExternalSystemDefined grp-31 rplc-8"/>
    <w:basedOn w:val="DefaultParagraphFont"/>
  </w:style>
  <w:style w:type="character" w:customStyle="1" w:styleId="cat-PassportDatagrp-22rplc-9">
    <w:name w:val="cat-PassportData grp-22 rplc-9"/>
    <w:basedOn w:val="DefaultParagraphFont"/>
  </w:style>
  <w:style w:type="character" w:customStyle="1" w:styleId="cat-Addressgrp-4rplc-10">
    <w:name w:val="cat-Address grp-4 rplc-10"/>
    <w:basedOn w:val="DefaultParagraphFont"/>
  </w:style>
  <w:style w:type="character" w:customStyle="1" w:styleId="cat-PassportDatagrp-23rplc-11">
    <w:name w:val="cat-PassportData grp-23 rplc-11"/>
    <w:basedOn w:val="DefaultParagraphFont"/>
  </w:style>
  <w:style w:type="character" w:customStyle="1" w:styleId="cat-ExternalSystemDefinedgrp-30rplc-12">
    <w:name w:val="cat-ExternalSystemDefined grp-30 rplc-12"/>
    <w:basedOn w:val="DefaultParagraphFont"/>
  </w:style>
  <w:style w:type="character" w:customStyle="1" w:styleId="cat-ExternalSystemDefinedgrp-29rplc-13">
    <w:name w:val="cat-ExternalSystemDefined grp-29 rplc-13"/>
    <w:basedOn w:val="DefaultParagraphFont"/>
  </w:style>
  <w:style w:type="character" w:customStyle="1" w:styleId="cat-FIOgrp-17rplc-16">
    <w:name w:val="cat-FIO grp-17 rplc-16"/>
    <w:basedOn w:val="DefaultParagraphFont"/>
  </w:style>
  <w:style w:type="character" w:customStyle="1" w:styleId="cat-Addressgrp-4rplc-17">
    <w:name w:val="cat-Address grp-4 rplc-17"/>
    <w:basedOn w:val="DefaultParagraphFont"/>
  </w:style>
  <w:style w:type="character" w:customStyle="1" w:styleId="cat-Sumgrp-20rplc-18">
    <w:name w:val="cat-Sum grp-20 rplc-18"/>
    <w:basedOn w:val="DefaultParagraphFont"/>
  </w:style>
  <w:style w:type="character" w:customStyle="1" w:styleId="cat-FIOgrp-17rplc-20">
    <w:name w:val="cat-FIO grp-17 rplc-20"/>
    <w:basedOn w:val="DefaultParagraphFont"/>
  </w:style>
  <w:style w:type="character" w:customStyle="1" w:styleId="cat-FIOgrp-18rplc-21">
    <w:name w:val="cat-FIO grp-18 rplc-21"/>
    <w:basedOn w:val="DefaultParagraphFont"/>
  </w:style>
  <w:style w:type="character" w:customStyle="1" w:styleId="cat-FIOgrp-18rplc-22">
    <w:name w:val="cat-FIO grp-18 rplc-22"/>
    <w:basedOn w:val="DefaultParagraphFont"/>
  </w:style>
  <w:style w:type="character" w:customStyle="1" w:styleId="cat-FIOgrp-18rplc-23">
    <w:name w:val="cat-FIO grp-18 rplc-23"/>
    <w:basedOn w:val="DefaultParagraphFont"/>
  </w:style>
  <w:style w:type="character" w:customStyle="1" w:styleId="cat-FIOgrp-18rplc-29">
    <w:name w:val="cat-FIO grp-18 rplc-29"/>
    <w:basedOn w:val="DefaultParagraphFont"/>
  </w:style>
  <w:style w:type="character" w:customStyle="1" w:styleId="cat-UserDefinedgrp-32rplc-31">
    <w:name w:val="cat-UserDefined grp-32 rplc-31"/>
    <w:basedOn w:val="DefaultParagraphFont"/>
  </w:style>
  <w:style w:type="character" w:customStyle="1" w:styleId="cat-Sumgrp-21rplc-32">
    <w:name w:val="cat-Sum grp-21 rplc-32"/>
    <w:basedOn w:val="DefaultParagraphFont"/>
  </w:style>
  <w:style w:type="character" w:customStyle="1" w:styleId="cat-Addressgrp-5rplc-33">
    <w:name w:val="cat-Address grp-5 rplc-33"/>
    <w:basedOn w:val="DefaultParagraphFont"/>
  </w:style>
  <w:style w:type="character" w:customStyle="1" w:styleId="cat-Addressgrp-6rplc-34">
    <w:name w:val="cat-Address grp-6 rplc-34"/>
    <w:basedOn w:val="DefaultParagraphFont"/>
  </w:style>
  <w:style w:type="character" w:customStyle="1" w:styleId="cat-Addressgrp-7rplc-35">
    <w:name w:val="cat-Address grp-7 rplc-35"/>
    <w:basedOn w:val="DefaultParagraphFont"/>
  </w:style>
  <w:style w:type="character" w:customStyle="1" w:styleId="cat-Addressgrp-6rplc-40">
    <w:name w:val="cat-Address grp-6 rplc-40"/>
    <w:basedOn w:val="DefaultParagraphFont"/>
  </w:style>
  <w:style w:type="character" w:customStyle="1" w:styleId="cat-Addressgrp-8rplc-41">
    <w:name w:val="cat-Address grp-8 rplc-41"/>
    <w:basedOn w:val="DefaultParagraphFont"/>
  </w:style>
  <w:style w:type="character" w:customStyle="1" w:styleId="cat-Addressgrp-6rplc-42">
    <w:name w:val="cat-Address grp-6 rplc-42"/>
    <w:basedOn w:val="DefaultParagraphFont"/>
  </w:style>
  <w:style w:type="character" w:customStyle="1" w:styleId="cat-FIOgrp-19rplc-43">
    <w:name w:val="cat-FIO grp-19 rplc-43"/>
    <w:basedOn w:val="DefaultParagraphFont"/>
  </w:style>
  <w:style w:type="character" w:customStyle="1" w:styleId="cat-FIOgrp-19rplc-44">
    <w:name w:val="cat-FIO grp-19 rplc-4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51D9AE-8E4E-427E-8342-AC65F084FB26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